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92" w:rsidRPr="00B11892" w:rsidRDefault="00B11892" w:rsidP="00B11892">
      <w:pPr>
        <w:spacing w:before="525" w:after="375" w:line="240" w:lineRule="auto"/>
        <w:outlineLvl w:val="2"/>
        <w:rPr>
          <w:rFonts w:ascii="Arial" w:eastAsia="Times New Roman" w:hAnsi="Arial" w:cs="Arial"/>
          <w:color w:val="243970"/>
          <w:sz w:val="27"/>
          <w:szCs w:val="27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7"/>
          <w:szCs w:val="27"/>
          <w:lang w:eastAsia="ru-RU"/>
        </w:rPr>
        <w:t>Тарифы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Постановлением администрации муниципального образования город Краснодар от 29.11.2022 №5673 «О внесение изменений в постановление администрации муниципального образования город Краснодар от 18.12.2020 № 5543 «О пересмотре долгосрочных параметров регулирования тарифов на 2020 – 2024 годы и установлении (корректировке)с 2021 года тарифов в сфере холодного водоснабжения и водоотведения обществу с ограниченной ответственностью «Краснодар Водоканал»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*Постановлением администрации муниципального образования город Краснодар от 30.11.2022 №5674 «Об установлении организациям, осуществляющим деятельность в сфере холодного водоснабжения и водоотведения, льготных тарифов для населения на питьевую воду и водоотведение и признании утратившими силу отдельных муниципальных правовых актов (для населения Карасунского внутригородского округа города Краснодара, ранее получавшего услуги от ООО «Пашковское-Сервис»)с 01.12.2022 по 31.12.2023.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**Постановлением администрации муниципального образования город Краснодар от 30.11.2022 №5674 «Об установлении организациям, осуществляющим деятельность в сфере холодного водоснабжения и водоотведения, льготных тарифов для населения на питьевую воду и водоотведение и признании утратившими силу отдельных муниципальных правовых (для населения Центрального внутригородского округа города Краснодара, ранее получавшего услуги от ООО «КЗП-Экспо»)с 01.12.2022 по 31.12.2023.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*** Скорректированные вышеуказанными постановлениями тарифы на питьевую воду и водоотведение на 2023 год введены в действия с 01.12.2022.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0"/>
        <w:gridCol w:w="670"/>
        <w:gridCol w:w="2239"/>
        <w:gridCol w:w="2666"/>
        <w:gridCol w:w="2030"/>
      </w:tblGrid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Дата учета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Тарифы для всех  потребителей</w:t>
            </w: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(кроме населения) без НДС (руб./коп.)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Тарифы для населения</w:t>
            </w: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учетом НДС (руб./коп.)</w:t>
            </w:r>
          </w:p>
        </w:tc>
      </w:tr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 м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01.01.2020г.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38,71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01.07.2020г.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38,71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01.01.2021г.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38,71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01.07.2021г.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38,71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01.01.2022г.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38,71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01.07.2022г.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38,71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01.12.2022г. по 31.12.2023г.***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41,46</w:t>
            </w:r>
          </w:p>
        </w:tc>
      </w:tr>
      <w:tr w:rsidR="00B11892" w:rsidRPr="00B11892" w:rsidTr="00B11892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01.01.2024г.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37,31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01.07.2024г.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40,55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Холодная вода*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br/>
              <w:t>(льготный тариф)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 м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01.12.2022г. по 31.12.2023г.***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29,09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Холодная вода**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br/>
              <w:t>(льготный тариф)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 м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01.12.2022г. по 31.12.2023г.***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22,99</w:t>
            </w:r>
          </w:p>
        </w:tc>
      </w:tr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01.01.2020г.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28,16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01.07.2020г.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28,16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01.01.2021г.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28,16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01.07.2021г.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28,16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01.01.2022г.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28,16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01.07.2022г.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28,16</w:t>
            </w:r>
          </w:p>
        </w:tc>
      </w:tr>
      <w:tr w:rsidR="00B11892" w:rsidRPr="00B11892" w:rsidTr="00B11892">
        <w:trPr>
          <w:trHeight w:val="408"/>
        </w:trPr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01.12.2022г. по 31.12.2023г.***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30,14</w:t>
            </w:r>
          </w:p>
        </w:tc>
      </w:tr>
      <w:tr w:rsidR="00B11892" w:rsidRPr="00B11892" w:rsidTr="00B11892">
        <w:trPr>
          <w:trHeight w:val="408"/>
        </w:trPr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01.01.2024г.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30,47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 01.07.2024г.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30,67</w:t>
            </w:r>
          </w:p>
        </w:tc>
      </w:tr>
    </w:tbl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Согласно Постановлению Правительства РФ от 06.05.2011 N 354 "О предоставлении коммунальных услуг собственникам и пользователям помещений в многоквартирных домах и жилых домов", 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соответствующим актом, либо в случае неисправности индивидуального или общего (квартирного) прибора учета в жилом помещении и неисполнения потребителем обязанности по устранению его неисправности, к начислениям по нормативам потребления применяется повышающий коэффициент равный 1,5.</w:t>
      </w:r>
    </w:p>
    <w:p w:rsidR="00B11892" w:rsidRPr="00B11892" w:rsidRDefault="00B11892" w:rsidP="00B11892">
      <w:pPr>
        <w:spacing w:before="525" w:after="375" w:line="240" w:lineRule="auto"/>
        <w:outlineLvl w:val="2"/>
        <w:rPr>
          <w:rFonts w:ascii="Arial" w:eastAsia="Times New Roman" w:hAnsi="Arial" w:cs="Arial"/>
          <w:color w:val="243970"/>
          <w:sz w:val="27"/>
          <w:szCs w:val="27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7"/>
          <w:szCs w:val="27"/>
          <w:lang w:eastAsia="ru-RU"/>
        </w:rPr>
        <w:t>Нормативы</w:t>
      </w:r>
    </w:p>
    <w:p w:rsidR="00B11892" w:rsidRPr="00B11892" w:rsidRDefault="00B11892" w:rsidP="00B11892">
      <w:pPr>
        <w:spacing w:before="525" w:after="300" w:line="240" w:lineRule="auto"/>
        <w:outlineLvl w:val="4"/>
        <w:rPr>
          <w:rFonts w:ascii="Arial" w:eastAsia="Times New Roman" w:hAnsi="Arial" w:cs="Arial"/>
          <w:color w:val="243970"/>
          <w:sz w:val="20"/>
          <w:szCs w:val="20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0"/>
          <w:szCs w:val="20"/>
          <w:lang w:eastAsia="ru-RU"/>
        </w:rPr>
        <w:t>Нормативы потребления коммунальных услуг по холодному водоснабжению, горячему водоснабжению и водоотведению в жилых помещениях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На основании Приказа РЭК - департамента цен и тарифов Краснодарского края от 31.08.2012 N 2/2012-нп (ред. от 13.11.2019) "Об утверждении нормативов потребления коммунальных услуг в Краснодарском крае" с 13.11.2019.</w:t>
      </w:r>
    </w:p>
    <w:p w:rsidR="00B11892" w:rsidRPr="00B11892" w:rsidRDefault="00B11892" w:rsidP="00B11892">
      <w:pPr>
        <w:spacing w:after="300" w:line="240" w:lineRule="auto"/>
        <w:jc w:val="center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ПРИЛОЖЕНИЕ № 4.1</w:t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br/>
        <w:t>к приказу региональной энергетической комиссии – департамента цен и тарифов Краснодарского края от 31.08.2012 № 2/2012-нп (ред. от 13.11.2019)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"/>
        <w:gridCol w:w="3414"/>
        <w:gridCol w:w="1867"/>
        <w:gridCol w:w="1880"/>
        <w:gridCol w:w="1728"/>
      </w:tblGrid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gridSpan w:val="3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Норматив потребления коммунальных услуг в жилых помещениях</w:t>
            </w:r>
          </w:p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(</w:t>
            </w:r>
            <w:proofErr w:type="spellStart"/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куб.метр</w:t>
            </w:r>
            <w:proofErr w:type="spellEnd"/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 xml:space="preserve"> в месяц на 1 человека)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по холодному водоснабжению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по водоотведению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 xml:space="preserve">Многоквартирные дома и жилые дома с централизованным холодным и 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lastRenderedPageBreak/>
              <w:t>горячим водоснабжением, канализацией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lastRenderedPageBreak/>
              <w:t>2,65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6,69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с водонагревателями различного типа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6,59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и водонагревателей различного типа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5,34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с водонагревателями различного типа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и водонагревателей различного типа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 xml:space="preserve">Многоквартирные дома и жилые дома не оборудованные внутридомовыми системами водоснабжения, без централизованной канализации </w:t>
            </w: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lastRenderedPageBreak/>
              <w:t>с водопользованием из водоразборных колонок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-</w:t>
            </w:r>
          </w:p>
        </w:tc>
      </w:tr>
    </w:tbl>
    <w:p w:rsidR="00B11892" w:rsidRPr="00B11892" w:rsidRDefault="00B11892" w:rsidP="00B11892">
      <w:pPr>
        <w:spacing w:after="300" w:line="240" w:lineRule="auto"/>
        <w:jc w:val="center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</w:p>
    <w:p w:rsidR="00B11892" w:rsidRPr="00B11892" w:rsidRDefault="00B11892" w:rsidP="00B11892">
      <w:pPr>
        <w:spacing w:after="300" w:line="240" w:lineRule="auto"/>
        <w:jc w:val="center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ПРИЛОЖЕНИЕ № 4.3</w:t>
      </w: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br/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к приказу региональной энергетической комиссии – департамента цен и тарифов Краснодарского края от 31.08.2012 № 2/2012-нп (ред. от 13.11.2019)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Для полива земельного участка: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1"/>
        <w:gridCol w:w="4702"/>
        <w:gridCol w:w="4122"/>
      </w:tblGrid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Назначение использования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Норматив потребления, куб. м/кв. м земельного участка в месяц поливного сезона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Полив сельскохозяйственных культур, зеленых насаждений, газонов и цветников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0,1830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Полив усовершенствованных покрытий и тротуаров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0,0153</w:t>
            </w:r>
          </w:p>
        </w:tc>
      </w:tr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Полив посадок в теплицах и парниках всех типов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0,1800</w:t>
            </w:r>
          </w:p>
        </w:tc>
      </w:tr>
    </w:tbl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Установлен период использования холодной воды на полив:</w:t>
      </w:r>
    </w:p>
    <w:p w:rsidR="00B11892" w:rsidRPr="00B11892" w:rsidRDefault="00B11892" w:rsidP="00B11892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243970"/>
          <w:sz w:val="21"/>
          <w:szCs w:val="21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1"/>
          <w:szCs w:val="21"/>
          <w:lang w:eastAsia="ru-RU"/>
        </w:rPr>
        <w:t>сельскохозяйственных культур, зеленых насаждений, газонов и цветников - с 1 апреля по 1 октября;</w:t>
      </w:r>
    </w:p>
    <w:p w:rsidR="00B11892" w:rsidRPr="00B11892" w:rsidRDefault="00B11892" w:rsidP="00B11892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243970"/>
          <w:sz w:val="21"/>
          <w:szCs w:val="21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1"/>
          <w:szCs w:val="21"/>
          <w:lang w:eastAsia="ru-RU"/>
        </w:rPr>
        <w:t>усовершенствованных покрытий и тротуаров - с 1 мая по 1 октября;</w:t>
      </w:r>
    </w:p>
    <w:p w:rsidR="00B11892" w:rsidRPr="00B11892" w:rsidRDefault="00B11892" w:rsidP="00B11892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243970"/>
          <w:sz w:val="21"/>
          <w:szCs w:val="21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1"/>
          <w:szCs w:val="21"/>
          <w:lang w:eastAsia="ru-RU"/>
        </w:rPr>
        <w:t>посадок в теплицах и парниках всех типов – с 1 февраля по 1 июня.</w:t>
      </w:r>
    </w:p>
    <w:p w:rsidR="00B11892" w:rsidRPr="00B11892" w:rsidRDefault="00B11892" w:rsidP="00B11892">
      <w:pPr>
        <w:spacing w:before="525" w:after="300" w:line="240" w:lineRule="auto"/>
        <w:outlineLvl w:val="4"/>
        <w:rPr>
          <w:rFonts w:ascii="Arial" w:eastAsia="Times New Roman" w:hAnsi="Arial" w:cs="Arial"/>
          <w:color w:val="243970"/>
          <w:sz w:val="20"/>
          <w:szCs w:val="20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0"/>
          <w:szCs w:val="20"/>
          <w:lang w:eastAsia="ru-RU"/>
        </w:rPr>
        <w:br/>
        <w:t>Нормативы потребления коммунальных ресурсов в целях содержания общего имущества в многоквартирном доме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На основании Приказа РЭК - департамента цен и тарифов Краснодарского края от 18.05.2017 N 3/2017-нп (ред. от 10.03.2021) "Об установлении нормативов потребления коммунальных ресурсов в целях содержания общего имущества в многоквартирном доме в Краснодарском крае".</w:t>
      </w:r>
    </w:p>
    <w:p w:rsidR="00B11892" w:rsidRPr="00B11892" w:rsidRDefault="00B11892" w:rsidP="00B11892">
      <w:pPr>
        <w:spacing w:after="300" w:line="240" w:lineRule="auto"/>
        <w:jc w:val="center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ПРИЛОЖЕНИЕ № 2</w:t>
      </w: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br/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к приказу региональной энергетической комиссии – департамента цен и тарифов Краснодарского края от 18.05.2017 № 3/2017-нп (ред. от 10.03.2021)</w:t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br/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lastRenderedPageBreak/>
        <w:t>потребления коммунальных ресурсов (холодная (горячая) вода) в целях содержания общего имущества в многоквартирном доме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253"/>
        <w:gridCol w:w="1233"/>
        <w:gridCol w:w="1225"/>
        <w:gridCol w:w="2039"/>
        <w:gridCol w:w="2038"/>
      </w:tblGrid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№ п/п  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0,031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0,027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0,022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0,014</w:t>
            </w:r>
          </w:p>
        </w:tc>
      </w:tr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X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X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X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X</w:t>
            </w:r>
          </w:p>
        </w:tc>
      </w:tr>
    </w:tbl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Примечание: Для многоквартирных домов с самостоятельным производством исполнителем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применяются нормативы для категории жилых помещений "Многоквартирные дома с централизованным холодным и горячим водоснабжением, водоотведением".</w:t>
      </w:r>
    </w:p>
    <w:p w:rsidR="00B11892" w:rsidRPr="00B11892" w:rsidRDefault="00B11892" w:rsidP="00B11892">
      <w:pPr>
        <w:spacing w:after="300" w:line="240" w:lineRule="auto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t>(примечание введено Приказом РЭК - департамента цен и тарифов Краснодарского края от 10.03.2021 N 1/2021-нп)</w:t>
      </w:r>
    </w:p>
    <w:p w:rsidR="00B11892" w:rsidRPr="00B11892" w:rsidRDefault="00B11892" w:rsidP="00B11892">
      <w:pPr>
        <w:spacing w:after="300" w:line="240" w:lineRule="auto"/>
        <w:jc w:val="center"/>
        <w:rPr>
          <w:rFonts w:ascii="Arial" w:eastAsia="Times New Roman" w:hAnsi="Arial" w:cs="Arial"/>
          <w:color w:val="243970"/>
          <w:sz w:val="24"/>
          <w:szCs w:val="24"/>
          <w:lang w:eastAsia="ru-RU"/>
        </w:rPr>
      </w:pP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lastRenderedPageBreak/>
        <w:t>ПРИЛОЖЕНИЕ № 3</w:t>
      </w: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br/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к приказу региональной энергетической комиссии – департамента цен и тарифов Краснодарского края от 18.05.2017 № 3/2017-нп (ред. от 10.03.2021)</w:t>
      </w:r>
      <w:r w:rsidRPr="00B11892">
        <w:rPr>
          <w:rFonts w:ascii="Arial" w:eastAsia="Times New Roman" w:hAnsi="Arial" w:cs="Arial"/>
          <w:color w:val="243970"/>
          <w:sz w:val="24"/>
          <w:szCs w:val="24"/>
          <w:lang w:eastAsia="ru-RU"/>
        </w:rPr>
        <w:br/>
      </w:r>
      <w:r w:rsidRPr="00B11892">
        <w:rPr>
          <w:rFonts w:ascii="Arial" w:eastAsia="Times New Roman" w:hAnsi="Arial" w:cs="Arial"/>
          <w:b/>
          <w:bCs/>
          <w:color w:val="243970"/>
          <w:sz w:val="24"/>
          <w:szCs w:val="24"/>
          <w:lang w:eastAsia="ru-RU"/>
        </w:rPr>
        <w:t>потребления коммунальных ресурсов (отведение сточных вод) в целях содержания общего имущества в многоквартирном доме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"/>
        <w:gridCol w:w="3204"/>
        <w:gridCol w:w="1599"/>
        <w:gridCol w:w="1227"/>
        <w:gridCol w:w="2881"/>
      </w:tblGrid>
      <w:tr w:rsidR="00B11892" w:rsidRPr="00B11892" w:rsidTr="00B11892"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0,062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0,054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0,044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0,028</w:t>
            </w:r>
          </w:p>
        </w:tc>
      </w:tr>
      <w:tr w:rsidR="00B11892" w:rsidRPr="00B11892" w:rsidTr="00B11892"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vMerge w:val="restart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0,031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0,022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0,019</w:t>
            </w:r>
          </w:p>
        </w:tc>
      </w:tr>
      <w:tr w:rsidR="00B11892" w:rsidRPr="00B11892" w:rsidTr="00B11892"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892" w:rsidRPr="00B11892" w:rsidRDefault="00B11892" w:rsidP="00B1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B11892" w:rsidRPr="00B11892" w:rsidRDefault="00B11892" w:rsidP="00B118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</w:pPr>
            <w:r w:rsidRPr="00B11892">
              <w:rPr>
                <w:rFonts w:ascii="Times New Roman" w:eastAsia="Times New Roman" w:hAnsi="Times New Roman" w:cs="Times New Roman"/>
                <w:color w:val="243970"/>
                <w:sz w:val="24"/>
                <w:szCs w:val="24"/>
                <w:lang w:eastAsia="ru-RU"/>
              </w:rPr>
              <w:t>0,018</w:t>
            </w:r>
          </w:p>
        </w:tc>
      </w:tr>
    </w:tbl>
    <w:p w:rsidR="00D25FD4" w:rsidRDefault="00D25FD4">
      <w:bookmarkStart w:id="0" w:name="_GoBack"/>
      <w:bookmarkEnd w:id="0"/>
    </w:p>
    <w:sectPr w:rsidR="00D2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C3E"/>
    <w:multiLevelType w:val="multilevel"/>
    <w:tmpl w:val="590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2"/>
    <w:rsid w:val="00B11892"/>
    <w:rsid w:val="00D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3882-8923-4239-BDB2-FD007F0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118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18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Марина Александровна</dc:creator>
  <cp:keywords/>
  <dc:description/>
  <cp:lastModifiedBy>Логвиненко Марина Александровна</cp:lastModifiedBy>
  <cp:revision>1</cp:revision>
  <dcterms:created xsi:type="dcterms:W3CDTF">2022-12-20T06:47:00Z</dcterms:created>
  <dcterms:modified xsi:type="dcterms:W3CDTF">2022-12-20T06:49:00Z</dcterms:modified>
</cp:coreProperties>
</file>