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66" w:rsidRDefault="009D5C91" w:rsidP="00DE0713">
      <w:pPr>
        <w:jc w:val="center"/>
        <w:rPr>
          <w:b/>
          <w:sz w:val="60"/>
          <w:szCs w:val="60"/>
          <w:u w:val="single"/>
        </w:rPr>
      </w:pPr>
      <w:r w:rsidRPr="009D5C91">
        <w:rPr>
          <w:b/>
          <w:sz w:val="60"/>
          <w:szCs w:val="60"/>
          <w:u w:val="single"/>
        </w:rPr>
        <w:t>О НЕНАЧИСЛЕНИИ БЫТОВОГО МУСОРА НА КВАРТИРУ.</w:t>
      </w:r>
    </w:p>
    <w:p w:rsidR="009D5C91" w:rsidRDefault="009D5C91" w:rsidP="00DE0713">
      <w:pPr>
        <w:jc w:val="center"/>
        <w:rPr>
          <w:b/>
          <w:sz w:val="60"/>
          <w:szCs w:val="60"/>
          <w:u w:val="single"/>
        </w:rPr>
      </w:pPr>
    </w:p>
    <w:p w:rsidR="009D5C91" w:rsidRDefault="00974C50" w:rsidP="00974C50">
      <w:pPr>
        <w:widowControl w:val="0"/>
        <w:autoSpaceDE w:val="0"/>
        <w:autoSpaceDN w:val="0"/>
        <w:adjustRightInd w:val="0"/>
        <w:spacing w:after="240"/>
        <w:ind w:left="-993"/>
        <w:jc w:val="both"/>
        <w:outlineLvl w:val="0"/>
        <w:rPr>
          <w:rFonts w:eastAsia="Times New Roman" w:cs="Arial"/>
          <w:b/>
          <w:bCs/>
          <w:sz w:val="40"/>
          <w:szCs w:val="40"/>
          <w:lang w:eastAsia="ru-RU"/>
        </w:rPr>
      </w:pPr>
      <w:r>
        <w:rPr>
          <w:b/>
          <w:sz w:val="40"/>
          <w:szCs w:val="40"/>
        </w:rPr>
        <w:t xml:space="preserve">          </w:t>
      </w:r>
      <w:r w:rsidR="002C333E" w:rsidRPr="002C333E">
        <w:rPr>
          <w:b/>
          <w:sz w:val="40"/>
          <w:szCs w:val="40"/>
        </w:rPr>
        <w:t>Для снятия начислений</w:t>
      </w:r>
      <w:r w:rsidR="002C333E">
        <w:rPr>
          <w:b/>
          <w:sz w:val="40"/>
          <w:szCs w:val="40"/>
        </w:rPr>
        <w:t xml:space="preserve"> по вывозу бытового мусора, в Управляющую компанию необходимо предоставить</w:t>
      </w:r>
      <w:r>
        <w:rPr>
          <w:b/>
          <w:sz w:val="40"/>
          <w:szCs w:val="40"/>
        </w:rPr>
        <w:t xml:space="preserve"> список документов, определенный </w:t>
      </w:r>
      <w:r w:rsidRPr="00974C50">
        <w:rPr>
          <w:rFonts w:eastAsia="Times New Roman" w:cs="Arial"/>
          <w:b/>
          <w:bCs/>
          <w:sz w:val="40"/>
          <w:szCs w:val="40"/>
          <w:lang w:eastAsia="ru-RU"/>
        </w:rPr>
        <w:t>П</w:t>
      </w:r>
      <w:r>
        <w:rPr>
          <w:rFonts w:eastAsia="Times New Roman" w:cs="Arial"/>
          <w:b/>
          <w:bCs/>
          <w:sz w:val="40"/>
          <w:szCs w:val="40"/>
          <w:lang w:eastAsia="ru-RU"/>
        </w:rPr>
        <w:t xml:space="preserve">остановлением Правительства РФ </w:t>
      </w:r>
      <w:r w:rsidRPr="00974C50">
        <w:rPr>
          <w:rFonts w:eastAsia="Times New Roman" w:cs="Arial"/>
          <w:b/>
          <w:bCs/>
          <w:sz w:val="40"/>
          <w:szCs w:val="40"/>
          <w:lang w:eastAsia="ru-RU"/>
        </w:rPr>
        <w:t>от 6 мая 2011 г. № 354</w:t>
      </w:r>
      <w:r>
        <w:rPr>
          <w:rFonts w:eastAsia="Times New Roman" w:cs="Arial"/>
          <w:b/>
          <w:bCs/>
          <w:sz w:val="40"/>
          <w:szCs w:val="40"/>
          <w:lang w:eastAsia="ru-RU"/>
        </w:rPr>
        <w:t xml:space="preserve"> </w:t>
      </w:r>
      <w:r w:rsidRPr="00974C50">
        <w:rPr>
          <w:rFonts w:eastAsia="Times New Roman" w:cs="Arial"/>
          <w:b/>
          <w:bCs/>
          <w:sz w:val="40"/>
          <w:szCs w:val="40"/>
          <w:lang w:eastAsia="ru-RU"/>
        </w:rPr>
        <w:t>Редакция от 27.03.2018 года</w:t>
      </w:r>
      <w:r>
        <w:rPr>
          <w:rFonts w:eastAsia="Times New Roman" w:cs="Arial"/>
          <w:b/>
          <w:bCs/>
          <w:sz w:val="40"/>
          <w:szCs w:val="40"/>
          <w:lang w:eastAsia="ru-RU"/>
        </w:rPr>
        <w:t xml:space="preserve"> «</w:t>
      </w:r>
      <w:r w:rsidRPr="00974C50">
        <w:rPr>
          <w:rFonts w:eastAsia="Times New Roman" w:cs="Arial"/>
          <w:b/>
          <w:bCs/>
          <w:sz w:val="40"/>
          <w:szCs w:val="40"/>
          <w:lang w:eastAsia="ru-RU"/>
        </w:rPr>
        <w:t xml:space="preserve">О </w:t>
      </w:r>
      <w:r w:rsidR="005D7E6C">
        <w:rPr>
          <w:rFonts w:eastAsia="Times New Roman" w:cs="Arial"/>
          <w:b/>
          <w:bCs/>
          <w:sz w:val="40"/>
          <w:szCs w:val="40"/>
          <w:lang w:eastAsia="ru-RU"/>
        </w:rPr>
        <w:t>предоставлении</w:t>
      </w:r>
      <w:r w:rsidRPr="00974C50">
        <w:rPr>
          <w:rFonts w:eastAsia="Times New Roman" w:cs="Arial"/>
          <w:b/>
          <w:bCs/>
          <w:sz w:val="40"/>
          <w:szCs w:val="40"/>
          <w:lang w:eastAsia="ru-RU"/>
        </w:rPr>
        <w:t xml:space="preserve"> </w:t>
      </w:r>
      <w:r w:rsidR="005D7E6C">
        <w:rPr>
          <w:rFonts w:eastAsia="Times New Roman" w:cs="Arial"/>
          <w:b/>
          <w:bCs/>
          <w:sz w:val="40"/>
          <w:szCs w:val="40"/>
          <w:lang w:eastAsia="ru-RU"/>
        </w:rPr>
        <w:t>коммунальных</w:t>
      </w:r>
      <w:r w:rsidRPr="00974C50">
        <w:rPr>
          <w:rFonts w:eastAsia="Times New Roman" w:cs="Arial"/>
          <w:b/>
          <w:bCs/>
          <w:sz w:val="40"/>
          <w:szCs w:val="40"/>
          <w:lang w:eastAsia="ru-RU"/>
        </w:rPr>
        <w:t xml:space="preserve"> </w:t>
      </w:r>
      <w:r w:rsidR="005D7E6C">
        <w:rPr>
          <w:rFonts w:eastAsia="Times New Roman" w:cs="Arial"/>
          <w:b/>
          <w:bCs/>
          <w:sz w:val="40"/>
          <w:szCs w:val="40"/>
          <w:lang w:eastAsia="ru-RU"/>
        </w:rPr>
        <w:t>услуг</w:t>
      </w:r>
      <w:r>
        <w:rPr>
          <w:rFonts w:eastAsia="Times New Roman" w:cs="Arial"/>
          <w:b/>
          <w:bCs/>
          <w:sz w:val="40"/>
          <w:szCs w:val="40"/>
          <w:lang w:eastAsia="ru-RU"/>
        </w:rPr>
        <w:t xml:space="preserve"> </w:t>
      </w:r>
      <w:r w:rsidR="005D7E6C">
        <w:rPr>
          <w:rFonts w:eastAsia="Times New Roman" w:cs="Arial"/>
          <w:b/>
          <w:bCs/>
          <w:sz w:val="40"/>
          <w:szCs w:val="40"/>
          <w:lang w:eastAsia="ru-RU"/>
        </w:rPr>
        <w:t>собственникам</w:t>
      </w:r>
      <w:r w:rsidRPr="00974C50">
        <w:rPr>
          <w:rFonts w:eastAsia="Times New Roman" w:cs="Arial"/>
          <w:b/>
          <w:bCs/>
          <w:sz w:val="40"/>
          <w:szCs w:val="40"/>
          <w:lang w:eastAsia="ru-RU"/>
        </w:rPr>
        <w:t xml:space="preserve"> </w:t>
      </w:r>
      <w:r w:rsidR="005D7E6C">
        <w:rPr>
          <w:rFonts w:eastAsia="Times New Roman" w:cs="Arial"/>
          <w:b/>
          <w:bCs/>
          <w:sz w:val="40"/>
          <w:szCs w:val="40"/>
          <w:lang w:eastAsia="ru-RU"/>
        </w:rPr>
        <w:t>и</w:t>
      </w:r>
      <w:r w:rsidRPr="00974C50">
        <w:rPr>
          <w:rFonts w:eastAsia="Times New Roman" w:cs="Arial"/>
          <w:b/>
          <w:bCs/>
          <w:sz w:val="40"/>
          <w:szCs w:val="40"/>
          <w:lang w:eastAsia="ru-RU"/>
        </w:rPr>
        <w:t xml:space="preserve"> </w:t>
      </w:r>
      <w:r w:rsidR="005D7E6C">
        <w:rPr>
          <w:rFonts w:eastAsia="Times New Roman" w:cs="Arial"/>
          <w:b/>
          <w:bCs/>
          <w:sz w:val="40"/>
          <w:szCs w:val="40"/>
          <w:lang w:eastAsia="ru-RU"/>
        </w:rPr>
        <w:t>пользователям</w:t>
      </w:r>
      <w:r w:rsidRPr="00974C50">
        <w:rPr>
          <w:rFonts w:eastAsia="Times New Roman" w:cs="Arial"/>
          <w:b/>
          <w:bCs/>
          <w:sz w:val="40"/>
          <w:szCs w:val="40"/>
          <w:lang w:eastAsia="ru-RU"/>
        </w:rPr>
        <w:t xml:space="preserve"> </w:t>
      </w:r>
      <w:r w:rsidR="005D7E6C">
        <w:rPr>
          <w:rFonts w:eastAsia="Times New Roman" w:cs="Arial"/>
          <w:b/>
          <w:bCs/>
          <w:sz w:val="40"/>
          <w:szCs w:val="40"/>
          <w:lang w:eastAsia="ru-RU"/>
        </w:rPr>
        <w:t>помещений</w:t>
      </w:r>
      <w:r w:rsidRPr="00974C50">
        <w:rPr>
          <w:rFonts w:eastAsia="Times New Roman" w:cs="Arial"/>
          <w:b/>
          <w:bCs/>
          <w:sz w:val="40"/>
          <w:szCs w:val="40"/>
          <w:lang w:eastAsia="ru-RU"/>
        </w:rPr>
        <w:t xml:space="preserve"> </w:t>
      </w:r>
      <w:r w:rsidR="005D7E6C">
        <w:rPr>
          <w:rFonts w:eastAsia="Times New Roman" w:cs="Arial"/>
          <w:b/>
          <w:bCs/>
          <w:sz w:val="40"/>
          <w:szCs w:val="40"/>
          <w:lang w:eastAsia="ru-RU"/>
        </w:rPr>
        <w:t>в</w:t>
      </w:r>
      <w:r>
        <w:rPr>
          <w:rFonts w:eastAsia="Times New Roman" w:cs="Arial"/>
          <w:b/>
          <w:bCs/>
          <w:sz w:val="40"/>
          <w:szCs w:val="40"/>
          <w:lang w:eastAsia="ru-RU"/>
        </w:rPr>
        <w:t xml:space="preserve"> </w:t>
      </w:r>
      <w:r w:rsidR="005D7E6C">
        <w:rPr>
          <w:rFonts w:eastAsia="Times New Roman" w:cs="Arial"/>
          <w:b/>
          <w:bCs/>
          <w:sz w:val="40"/>
          <w:szCs w:val="40"/>
          <w:lang w:eastAsia="ru-RU"/>
        </w:rPr>
        <w:t>многоквартирных</w:t>
      </w:r>
      <w:r>
        <w:rPr>
          <w:rFonts w:eastAsia="Times New Roman" w:cs="Arial"/>
          <w:b/>
          <w:bCs/>
          <w:sz w:val="40"/>
          <w:szCs w:val="40"/>
          <w:lang w:eastAsia="ru-RU"/>
        </w:rPr>
        <w:t xml:space="preserve"> </w:t>
      </w:r>
      <w:r w:rsidR="005D7E6C">
        <w:rPr>
          <w:rFonts w:eastAsia="Times New Roman" w:cs="Arial"/>
          <w:b/>
          <w:bCs/>
          <w:sz w:val="40"/>
          <w:szCs w:val="40"/>
          <w:lang w:eastAsia="ru-RU"/>
        </w:rPr>
        <w:t>домах</w:t>
      </w:r>
      <w:r w:rsidRPr="00974C50">
        <w:rPr>
          <w:rFonts w:eastAsia="Times New Roman" w:cs="Arial"/>
          <w:b/>
          <w:bCs/>
          <w:sz w:val="40"/>
          <w:szCs w:val="40"/>
          <w:lang w:eastAsia="ru-RU"/>
        </w:rPr>
        <w:t xml:space="preserve"> </w:t>
      </w:r>
      <w:r w:rsidR="0076245A">
        <w:rPr>
          <w:rFonts w:eastAsia="Times New Roman" w:cs="Arial"/>
          <w:b/>
          <w:bCs/>
          <w:sz w:val="40"/>
          <w:szCs w:val="40"/>
          <w:lang w:eastAsia="ru-RU"/>
        </w:rPr>
        <w:t>и</w:t>
      </w:r>
      <w:r w:rsidRPr="00974C50">
        <w:rPr>
          <w:rFonts w:eastAsia="Times New Roman" w:cs="Arial"/>
          <w:b/>
          <w:bCs/>
          <w:sz w:val="40"/>
          <w:szCs w:val="40"/>
          <w:lang w:eastAsia="ru-RU"/>
        </w:rPr>
        <w:t xml:space="preserve"> </w:t>
      </w:r>
      <w:r w:rsidR="0076245A">
        <w:rPr>
          <w:rFonts w:eastAsia="Times New Roman" w:cs="Arial"/>
          <w:b/>
          <w:bCs/>
          <w:sz w:val="40"/>
          <w:szCs w:val="40"/>
          <w:lang w:eastAsia="ru-RU"/>
        </w:rPr>
        <w:t>жилых домов</w:t>
      </w:r>
      <w:r>
        <w:rPr>
          <w:rFonts w:eastAsia="Times New Roman" w:cs="Arial"/>
          <w:b/>
          <w:bCs/>
          <w:sz w:val="40"/>
          <w:szCs w:val="40"/>
          <w:lang w:eastAsia="ru-RU"/>
        </w:rPr>
        <w:t>»</w:t>
      </w:r>
      <w:r w:rsidR="0076245A">
        <w:rPr>
          <w:rFonts w:eastAsia="Times New Roman" w:cs="Arial"/>
          <w:b/>
          <w:bCs/>
          <w:sz w:val="40"/>
          <w:szCs w:val="40"/>
          <w:lang w:eastAsia="ru-RU"/>
        </w:rPr>
        <w:t xml:space="preserve"> </w:t>
      </w:r>
      <w:proofErr w:type="spellStart"/>
      <w:r w:rsidR="0076245A">
        <w:rPr>
          <w:rFonts w:eastAsia="Times New Roman" w:cs="Arial"/>
          <w:b/>
          <w:bCs/>
          <w:sz w:val="40"/>
          <w:szCs w:val="40"/>
          <w:lang w:eastAsia="ru-RU"/>
        </w:rPr>
        <w:t>п.п</w:t>
      </w:r>
      <w:proofErr w:type="spellEnd"/>
      <w:r w:rsidR="0076245A">
        <w:rPr>
          <w:rFonts w:eastAsia="Times New Roman" w:cs="Arial"/>
          <w:b/>
          <w:bCs/>
          <w:sz w:val="40"/>
          <w:szCs w:val="40"/>
          <w:lang w:eastAsia="ru-RU"/>
        </w:rPr>
        <w:t>. 92 - 97</w:t>
      </w:r>
      <w:r>
        <w:rPr>
          <w:rFonts w:eastAsia="Times New Roman" w:cs="Arial"/>
          <w:b/>
          <w:bCs/>
          <w:sz w:val="40"/>
          <w:szCs w:val="40"/>
          <w:lang w:eastAsia="ru-RU"/>
        </w:rPr>
        <w:t>.</w:t>
      </w:r>
    </w:p>
    <w:p w:rsidR="00B840A5" w:rsidRPr="00B840A5" w:rsidRDefault="00B840A5" w:rsidP="00B840A5">
      <w:pPr>
        <w:shd w:val="clear" w:color="auto" w:fill="FFFFFF"/>
        <w:spacing w:before="300" w:after="225" w:line="336" w:lineRule="atLeast"/>
        <w:jc w:val="center"/>
        <w:outlineLvl w:val="3"/>
        <w:rPr>
          <w:rFonts w:ascii="Arial" w:eastAsia="Times New Roman" w:hAnsi="Arial" w:cs="Arial"/>
          <w:b/>
          <w:bCs/>
          <w:color w:val="C46F1B"/>
          <w:sz w:val="24"/>
          <w:szCs w:val="24"/>
          <w:lang w:eastAsia="ru-RU"/>
        </w:rPr>
      </w:pPr>
      <w:r w:rsidRPr="00B840A5">
        <w:rPr>
          <w:rFonts w:ascii="Arial" w:eastAsia="Times New Roman" w:hAnsi="Arial" w:cs="Arial"/>
          <w:b/>
          <w:bCs/>
          <w:color w:val="C46F1B"/>
          <w:sz w:val="24"/>
          <w:szCs w:val="24"/>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br/>
      </w:r>
      <w:r w:rsidR="007D47C1">
        <w:rPr>
          <w:rFonts w:ascii="Arial" w:eastAsia="Times New Roman" w:hAnsi="Arial" w:cs="Arial"/>
          <w:b/>
          <w:bCs/>
          <w:color w:val="000000"/>
          <w:sz w:val="21"/>
          <w:szCs w:val="21"/>
          <w:lang w:eastAsia="ru-RU"/>
        </w:rPr>
        <w:t xml:space="preserve">      </w:t>
      </w:r>
      <w:r w:rsidRPr="00B840A5">
        <w:rPr>
          <w:rFonts w:ascii="Arial" w:eastAsia="Times New Roman" w:hAnsi="Arial" w:cs="Arial"/>
          <w:b/>
          <w:bCs/>
          <w:color w:val="000000"/>
          <w:sz w:val="21"/>
          <w:szCs w:val="21"/>
          <w:lang w:eastAsia="ru-RU"/>
        </w:rPr>
        <w:t>88.</w:t>
      </w:r>
      <w:r w:rsidRPr="00B840A5">
        <w:rPr>
          <w:rFonts w:ascii="Arial" w:eastAsia="Times New Roman" w:hAnsi="Arial" w:cs="Arial"/>
          <w:color w:val="000000"/>
          <w:sz w:val="21"/>
          <w:szCs w:val="21"/>
          <w:lang w:eastAsia="ru-RU"/>
        </w:rPr>
        <w:t>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bookmarkStart w:id="0" w:name="_GoBack"/>
      <w:bookmarkEnd w:id="0"/>
      <w:r w:rsidRPr="00B840A5">
        <w:rPr>
          <w:rFonts w:ascii="Arial" w:eastAsia="Times New Roman" w:hAnsi="Arial" w:cs="Arial"/>
          <w:b/>
          <w:bCs/>
          <w:color w:val="000000"/>
          <w:sz w:val="21"/>
          <w:szCs w:val="21"/>
          <w:lang w:eastAsia="ru-RU"/>
        </w:rPr>
        <w:t>90.</w:t>
      </w:r>
      <w:r w:rsidRPr="00B840A5">
        <w:rPr>
          <w:rFonts w:ascii="Arial" w:eastAsia="Times New Roman" w:hAnsi="Arial" w:cs="Arial"/>
          <w:color w:val="000000"/>
          <w:sz w:val="21"/>
          <w:szCs w:val="21"/>
          <w:lang w:eastAsia="ru-RU"/>
        </w:rPr>
        <w:t>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91.</w:t>
      </w:r>
      <w:r w:rsidRPr="00B840A5">
        <w:rPr>
          <w:rFonts w:ascii="Arial" w:eastAsia="Times New Roman" w:hAnsi="Arial" w:cs="Arial"/>
          <w:color w:val="000000"/>
          <w:sz w:val="21"/>
          <w:szCs w:val="21"/>
          <w:lang w:eastAsia="ru-RU"/>
        </w:rPr>
        <w:t>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color w:val="000000"/>
          <w:sz w:val="21"/>
          <w:szCs w:val="21"/>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color w:val="000000"/>
          <w:sz w:val="21"/>
          <w:szCs w:val="21"/>
          <w:lang w:eastAsia="ru-RU"/>
        </w:rPr>
        <w:lastRenderedPageBreak/>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color w:val="000000"/>
          <w:sz w:val="21"/>
          <w:szCs w:val="21"/>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92.</w:t>
      </w:r>
      <w:r w:rsidRPr="00B840A5">
        <w:rPr>
          <w:rFonts w:ascii="Arial" w:eastAsia="Times New Roman" w:hAnsi="Arial" w:cs="Arial"/>
          <w:color w:val="000000"/>
          <w:sz w:val="21"/>
          <w:szCs w:val="21"/>
          <w:lang w:eastAsia="ru-RU"/>
        </w:rPr>
        <w:t>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color w:val="000000"/>
          <w:sz w:val="21"/>
          <w:szCs w:val="21"/>
          <w:lang w:eastAsia="ru-RU"/>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w:t>
      </w:r>
      <w:proofErr w:type="gramStart"/>
      <w:r w:rsidRPr="00B840A5">
        <w:rPr>
          <w:rFonts w:ascii="Arial" w:eastAsia="Times New Roman" w:hAnsi="Arial" w:cs="Arial"/>
          <w:color w:val="000000"/>
          <w:sz w:val="21"/>
          <w:szCs w:val="21"/>
          <w:lang w:eastAsia="ru-RU"/>
        </w:rPr>
        <w:t>учета.</w:t>
      </w:r>
      <w:r w:rsidRPr="00B840A5">
        <w:rPr>
          <w:rFonts w:ascii="Arial" w:eastAsia="Times New Roman" w:hAnsi="Arial" w:cs="Arial"/>
          <w:color w:val="000000"/>
          <w:sz w:val="21"/>
          <w:szCs w:val="21"/>
          <w:lang w:eastAsia="ru-RU"/>
        </w:rPr>
        <w:br/>
      </w:r>
      <w:r w:rsidRPr="00B840A5">
        <w:rPr>
          <w:rFonts w:ascii="Arial" w:eastAsia="Times New Roman" w:hAnsi="Arial" w:cs="Arial"/>
          <w:i/>
          <w:iCs/>
          <w:color w:val="858585"/>
          <w:sz w:val="21"/>
          <w:szCs w:val="21"/>
          <w:lang w:eastAsia="ru-RU"/>
        </w:rPr>
        <w:t>(</w:t>
      </w:r>
      <w:proofErr w:type="gramEnd"/>
      <w:r w:rsidRPr="00B840A5">
        <w:rPr>
          <w:rFonts w:ascii="Arial" w:eastAsia="Times New Roman" w:hAnsi="Arial" w:cs="Arial"/>
          <w:i/>
          <w:iCs/>
          <w:color w:val="858585"/>
          <w:sz w:val="21"/>
          <w:szCs w:val="21"/>
          <w:lang w:eastAsia="ru-RU"/>
        </w:rPr>
        <w:t>в ред. Постановления Правительства РФ от 26.12.2016 № 1498)</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color w:val="000000"/>
          <w:sz w:val="21"/>
          <w:szCs w:val="21"/>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93.</w:t>
      </w:r>
      <w:r w:rsidRPr="00B840A5">
        <w:rPr>
          <w:rFonts w:ascii="Arial" w:eastAsia="Times New Roman" w:hAnsi="Arial" w:cs="Arial"/>
          <w:color w:val="000000"/>
          <w:sz w:val="21"/>
          <w:szCs w:val="21"/>
          <w:lang w:eastAsia="ru-RU"/>
        </w:rPr>
        <w:t>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а)</w:t>
      </w:r>
      <w:r w:rsidRPr="00B840A5">
        <w:rPr>
          <w:rFonts w:ascii="Arial" w:eastAsia="Times New Roman" w:hAnsi="Arial" w:cs="Arial"/>
          <w:color w:val="000000"/>
          <w:sz w:val="21"/>
          <w:szCs w:val="21"/>
          <w:lang w:eastAsia="ru-RU"/>
        </w:rPr>
        <w:t>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б)</w:t>
      </w:r>
      <w:r w:rsidRPr="00B840A5">
        <w:rPr>
          <w:rFonts w:ascii="Arial" w:eastAsia="Times New Roman" w:hAnsi="Arial" w:cs="Arial"/>
          <w:color w:val="000000"/>
          <w:sz w:val="21"/>
          <w:szCs w:val="21"/>
          <w:lang w:eastAsia="ru-RU"/>
        </w:rPr>
        <w:t> справка о нахождении на лечении в стационарном лечебном учреждении или на санаторно-курортном лечении;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в)</w:t>
      </w:r>
      <w:r w:rsidRPr="00B840A5">
        <w:rPr>
          <w:rFonts w:ascii="Arial" w:eastAsia="Times New Roman" w:hAnsi="Arial" w:cs="Arial"/>
          <w:color w:val="000000"/>
          <w:sz w:val="21"/>
          <w:szCs w:val="21"/>
          <w:lang w:eastAsia="ru-RU"/>
        </w:rPr>
        <w:t>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г)</w:t>
      </w:r>
      <w:r w:rsidRPr="00B840A5">
        <w:rPr>
          <w:rFonts w:ascii="Arial" w:eastAsia="Times New Roman" w:hAnsi="Arial" w:cs="Arial"/>
          <w:color w:val="000000"/>
          <w:sz w:val="21"/>
          <w:szCs w:val="21"/>
          <w:lang w:eastAsia="ru-RU"/>
        </w:rPr>
        <w:t> счета за проживание в гостинице, общежитии или другом месте временного пребывания или их заверенные копии;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д)</w:t>
      </w:r>
      <w:r w:rsidRPr="00B840A5">
        <w:rPr>
          <w:rFonts w:ascii="Arial" w:eastAsia="Times New Roman" w:hAnsi="Arial" w:cs="Arial"/>
          <w:color w:val="000000"/>
          <w:sz w:val="21"/>
          <w:szCs w:val="21"/>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lastRenderedPageBreak/>
        <w:t>е)</w:t>
      </w:r>
      <w:r w:rsidRPr="00B840A5">
        <w:rPr>
          <w:rFonts w:ascii="Arial" w:eastAsia="Times New Roman" w:hAnsi="Arial" w:cs="Arial"/>
          <w:color w:val="000000"/>
          <w:sz w:val="21"/>
          <w:szCs w:val="21"/>
          <w:lang w:eastAsia="ru-RU"/>
        </w:rPr>
        <w:t xml:space="preserve">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w:t>
      </w:r>
      <w:proofErr w:type="gramStart"/>
      <w:r w:rsidRPr="00B840A5">
        <w:rPr>
          <w:rFonts w:ascii="Arial" w:eastAsia="Times New Roman" w:hAnsi="Arial" w:cs="Arial"/>
          <w:color w:val="000000"/>
          <w:sz w:val="21"/>
          <w:szCs w:val="21"/>
          <w:lang w:eastAsia="ru-RU"/>
        </w:rPr>
        <w:t>пользование</w:t>
      </w:r>
      <w:proofErr w:type="gramEnd"/>
      <w:r w:rsidRPr="00B840A5">
        <w:rPr>
          <w:rFonts w:ascii="Arial" w:eastAsia="Times New Roman" w:hAnsi="Arial" w:cs="Arial"/>
          <w:color w:val="000000"/>
          <w:sz w:val="21"/>
          <w:szCs w:val="21"/>
          <w:lang w:eastAsia="ru-RU"/>
        </w:rPr>
        <w:t xml:space="preserve"> которым не осуществлялось;</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ж)</w:t>
      </w:r>
      <w:r w:rsidRPr="00B840A5">
        <w:rPr>
          <w:rFonts w:ascii="Arial" w:eastAsia="Times New Roman" w:hAnsi="Arial" w:cs="Arial"/>
          <w:color w:val="000000"/>
          <w:sz w:val="21"/>
          <w:szCs w:val="21"/>
          <w:lang w:eastAsia="ru-RU"/>
        </w:rPr>
        <w:t>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з)</w:t>
      </w:r>
      <w:r w:rsidRPr="00B840A5">
        <w:rPr>
          <w:rFonts w:ascii="Arial" w:eastAsia="Times New Roman" w:hAnsi="Arial" w:cs="Arial"/>
          <w:color w:val="000000"/>
          <w:sz w:val="21"/>
          <w:szCs w:val="21"/>
          <w:lang w:eastAsia="ru-RU"/>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и)</w:t>
      </w:r>
      <w:r w:rsidRPr="00B840A5">
        <w:rPr>
          <w:rFonts w:ascii="Arial" w:eastAsia="Times New Roman" w:hAnsi="Arial" w:cs="Arial"/>
          <w:color w:val="000000"/>
          <w:sz w:val="21"/>
          <w:szCs w:val="21"/>
          <w:lang w:eastAsia="ru-RU"/>
        </w:rPr>
        <w:t>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к)</w:t>
      </w:r>
      <w:r w:rsidRPr="00B840A5">
        <w:rPr>
          <w:rFonts w:ascii="Arial" w:eastAsia="Times New Roman" w:hAnsi="Arial" w:cs="Arial"/>
          <w:color w:val="000000"/>
          <w:sz w:val="21"/>
          <w:szCs w:val="21"/>
          <w:lang w:eastAsia="ru-RU"/>
        </w:rPr>
        <w:t> иные документы, которые, по мнению потребителя, подтверждают факт и продолжительность временного отсутствия потребителя в жилом помещении.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94.</w:t>
      </w:r>
      <w:r w:rsidRPr="00B840A5">
        <w:rPr>
          <w:rFonts w:ascii="Arial" w:eastAsia="Times New Roman" w:hAnsi="Arial" w:cs="Arial"/>
          <w:color w:val="000000"/>
          <w:sz w:val="21"/>
          <w:szCs w:val="21"/>
          <w:lang w:eastAsia="ru-RU"/>
        </w:rPr>
        <w:t xml:space="preserve">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w:t>
      </w:r>
      <w:proofErr w:type="gramStart"/>
      <w:r w:rsidRPr="00B840A5">
        <w:rPr>
          <w:rFonts w:ascii="Arial" w:eastAsia="Times New Roman" w:hAnsi="Arial" w:cs="Arial"/>
          <w:color w:val="000000"/>
          <w:sz w:val="21"/>
          <w:szCs w:val="21"/>
          <w:lang w:eastAsia="ru-RU"/>
        </w:rPr>
        <w:t>язык.</w:t>
      </w:r>
      <w:r w:rsidRPr="00B840A5">
        <w:rPr>
          <w:rFonts w:ascii="Arial" w:eastAsia="Times New Roman" w:hAnsi="Arial" w:cs="Arial"/>
          <w:color w:val="000000"/>
          <w:sz w:val="21"/>
          <w:szCs w:val="21"/>
          <w:lang w:eastAsia="ru-RU"/>
        </w:rPr>
        <w:br/>
      </w:r>
      <w:r w:rsidRPr="00B840A5">
        <w:rPr>
          <w:rFonts w:ascii="Arial" w:eastAsia="Times New Roman" w:hAnsi="Arial" w:cs="Arial"/>
          <w:i/>
          <w:iCs/>
          <w:color w:val="858585"/>
          <w:sz w:val="21"/>
          <w:szCs w:val="21"/>
          <w:lang w:eastAsia="ru-RU"/>
        </w:rPr>
        <w:t>(</w:t>
      </w:r>
      <w:proofErr w:type="gramEnd"/>
      <w:r w:rsidRPr="00B840A5">
        <w:rPr>
          <w:rFonts w:ascii="Arial" w:eastAsia="Times New Roman" w:hAnsi="Arial" w:cs="Arial"/>
          <w:i/>
          <w:iCs/>
          <w:color w:val="858585"/>
          <w:sz w:val="21"/>
          <w:szCs w:val="21"/>
          <w:lang w:eastAsia="ru-RU"/>
        </w:rPr>
        <w:t>в ред. Постановления Правительства РФ от 26.12.2016 № 1498)</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color w:val="000000"/>
          <w:sz w:val="21"/>
          <w:szCs w:val="21"/>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color w:val="000000"/>
          <w:sz w:val="21"/>
          <w:szCs w:val="21"/>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95.</w:t>
      </w:r>
      <w:r w:rsidRPr="00B840A5">
        <w:rPr>
          <w:rFonts w:ascii="Arial" w:eastAsia="Times New Roman" w:hAnsi="Arial" w:cs="Arial"/>
          <w:color w:val="000000"/>
          <w:sz w:val="21"/>
          <w:szCs w:val="21"/>
          <w:lang w:eastAsia="ru-RU"/>
        </w:rPr>
        <w:t>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96.</w:t>
      </w:r>
      <w:r w:rsidRPr="00B840A5">
        <w:rPr>
          <w:rFonts w:ascii="Arial" w:eastAsia="Times New Roman" w:hAnsi="Arial" w:cs="Arial"/>
          <w:color w:val="000000"/>
          <w:sz w:val="21"/>
          <w:szCs w:val="21"/>
          <w:lang w:eastAsia="ru-RU"/>
        </w:rPr>
        <w:t>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97.</w:t>
      </w:r>
      <w:r w:rsidRPr="00B840A5">
        <w:rPr>
          <w:rFonts w:ascii="Arial" w:eastAsia="Times New Roman" w:hAnsi="Arial" w:cs="Arial"/>
          <w:color w:val="000000"/>
          <w:sz w:val="21"/>
          <w:szCs w:val="21"/>
          <w:lang w:eastAsia="ru-RU"/>
        </w:rPr>
        <w:t> Результаты перерасчета размера платы за коммунальные услуги отражаются:</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lastRenderedPageBreak/>
        <w:t>а)</w:t>
      </w:r>
      <w:r w:rsidRPr="00B840A5">
        <w:rPr>
          <w:rFonts w:ascii="Arial" w:eastAsia="Times New Roman" w:hAnsi="Arial" w:cs="Arial"/>
          <w:color w:val="000000"/>
          <w:sz w:val="21"/>
          <w:szCs w:val="21"/>
          <w:lang w:eastAsia="ru-RU"/>
        </w:rPr>
        <w:t>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840A5" w:rsidRPr="00B840A5" w:rsidRDefault="00B840A5" w:rsidP="00B840A5">
      <w:pPr>
        <w:shd w:val="clear" w:color="auto" w:fill="FFFFFF"/>
        <w:spacing w:after="300" w:line="240" w:lineRule="auto"/>
        <w:ind w:firstLine="375"/>
        <w:rPr>
          <w:rFonts w:ascii="Arial" w:eastAsia="Times New Roman" w:hAnsi="Arial" w:cs="Arial"/>
          <w:color w:val="000000"/>
          <w:sz w:val="21"/>
          <w:szCs w:val="21"/>
          <w:lang w:eastAsia="ru-RU"/>
        </w:rPr>
      </w:pPr>
      <w:r w:rsidRPr="00B840A5">
        <w:rPr>
          <w:rFonts w:ascii="Arial" w:eastAsia="Times New Roman" w:hAnsi="Arial" w:cs="Arial"/>
          <w:b/>
          <w:bCs/>
          <w:color w:val="000000"/>
          <w:sz w:val="21"/>
          <w:szCs w:val="21"/>
          <w:lang w:eastAsia="ru-RU"/>
        </w:rPr>
        <w:t>б)</w:t>
      </w:r>
      <w:r w:rsidRPr="00B840A5">
        <w:rPr>
          <w:rFonts w:ascii="Arial" w:eastAsia="Times New Roman" w:hAnsi="Arial" w:cs="Arial"/>
          <w:color w:val="000000"/>
          <w:sz w:val="21"/>
          <w:szCs w:val="21"/>
          <w:lang w:eastAsia="ru-RU"/>
        </w:rPr>
        <w:t xml:space="preserve"> в случае подачи заявления о перерасчете после окончания периода временного отсутствия - в очередном платежном </w:t>
      </w:r>
      <w:proofErr w:type="spellStart"/>
      <w:r w:rsidRPr="00B840A5">
        <w:rPr>
          <w:rFonts w:ascii="Arial" w:eastAsia="Times New Roman" w:hAnsi="Arial" w:cs="Arial"/>
          <w:color w:val="000000"/>
          <w:sz w:val="21"/>
          <w:szCs w:val="21"/>
          <w:lang w:eastAsia="ru-RU"/>
        </w:rPr>
        <w:t>документе.Расчет</w:t>
      </w:r>
      <w:proofErr w:type="spellEnd"/>
      <w:r w:rsidRPr="00B840A5">
        <w:rPr>
          <w:rFonts w:ascii="Arial" w:eastAsia="Times New Roman" w:hAnsi="Arial" w:cs="Arial"/>
          <w:color w:val="000000"/>
          <w:sz w:val="21"/>
          <w:szCs w:val="21"/>
          <w:lang w:eastAsia="ru-RU"/>
        </w:rPr>
        <w:t xml:space="preserve"> ЖКХ https://raschetgkh.ru/postanovleniya/2-postanovlenie-ot-06-05-2011-354.html#razdel-15-1</w:t>
      </w:r>
    </w:p>
    <w:p w:rsidR="00B840A5" w:rsidRPr="002C333E" w:rsidRDefault="00B840A5" w:rsidP="00974C50">
      <w:pPr>
        <w:widowControl w:val="0"/>
        <w:autoSpaceDE w:val="0"/>
        <w:autoSpaceDN w:val="0"/>
        <w:adjustRightInd w:val="0"/>
        <w:spacing w:after="240"/>
        <w:ind w:left="-993"/>
        <w:jc w:val="both"/>
        <w:outlineLvl w:val="0"/>
        <w:rPr>
          <w:b/>
          <w:sz w:val="40"/>
          <w:szCs w:val="40"/>
        </w:rPr>
      </w:pPr>
    </w:p>
    <w:p w:rsidR="00DE0713" w:rsidRPr="00DE0713" w:rsidRDefault="00DE0713" w:rsidP="00DE0713">
      <w:pPr>
        <w:jc w:val="center"/>
        <w:rPr>
          <w:b/>
          <w:sz w:val="70"/>
          <w:szCs w:val="70"/>
          <w:u w:val="single"/>
        </w:rPr>
      </w:pPr>
    </w:p>
    <w:sectPr w:rsidR="00DE0713" w:rsidRPr="00DE0713" w:rsidSect="00DE071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13"/>
    <w:rsid w:val="002C333E"/>
    <w:rsid w:val="005D7E6C"/>
    <w:rsid w:val="0076245A"/>
    <w:rsid w:val="007D47C1"/>
    <w:rsid w:val="00974C50"/>
    <w:rsid w:val="009D5C91"/>
    <w:rsid w:val="00B840A5"/>
    <w:rsid w:val="00C57D66"/>
    <w:rsid w:val="00DE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210EF-01AE-453C-89C2-9172C542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840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840A5"/>
    <w:rPr>
      <w:rFonts w:ascii="Times New Roman" w:eastAsia="Times New Roman" w:hAnsi="Times New Roman" w:cs="Times New Roman"/>
      <w:b/>
      <w:bCs/>
      <w:sz w:val="24"/>
      <w:szCs w:val="24"/>
      <w:lang w:eastAsia="ru-RU"/>
    </w:rPr>
  </w:style>
  <w:style w:type="paragraph" w:customStyle="1" w:styleId="indent">
    <w:name w:val="indent"/>
    <w:basedOn w:val="a"/>
    <w:rsid w:val="00B84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840A5"/>
    <w:rPr>
      <w:b/>
      <w:bCs/>
    </w:rPr>
  </w:style>
  <w:style w:type="character" w:styleId="a4">
    <w:name w:val="Emphasis"/>
    <w:basedOn w:val="a0"/>
    <w:uiPriority w:val="20"/>
    <w:qFormat/>
    <w:rsid w:val="00B84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61673">
      <w:bodyDiv w:val="1"/>
      <w:marLeft w:val="0"/>
      <w:marRight w:val="0"/>
      <w:marTop w:val="0"/>
      <w:marBottom w:val="0"/>
      <w:divBdr>
        <w:top w:val="none" w:sz="0" w:space="0" w:color="auto"/>
        <w:left w:val="none" w:sz="0" w:space="0" w:color="auto"/>
        <w:bottom w:val="none" w:sz="0" w:space="0" w:color="auto"/>
        <w:right w:val="none" w:sz="0" w:space="0" w:color="auto"/>
      </w:divBdr>
    </w:div>
    <w:div w:id="16502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Логвиненко Марина Александровна</dc:creator>
  <cp:keywords/>
  <dc:description/>
  <cp:lastModifiedBy>Логвиненко Марина Александровна</cp:lastModifiedBy>
  <cp:revision>2</cp:revision>
  <dcterms:created xsi:type="dcterms:W3CDTF">2018-07-10T06:14:00Z</dcterms:created>
  <dcterms:modified xsi:type="dcterms:W3CDTF">2018-07-12T13:29:00Z</dcterms:modified>
</cp:coreProperties>
</file>